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2E6281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2E6281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0C5FE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2E2E96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4552E8" w:rsidRDefault="00EE5E5C" w:rsidP="004552E8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 w:val="0"/>
                <w:szCs w:val="22"/>
                <w:lang w:val="es-CL"/>
              </w:rPr>
              <w:t>Número total de defunciones masculina</w:t>
            </w:r>
            <w:r w:rsidR="00864685" w:rsidRPr="004552E8">
              <w:rPr>
                <w:rFonts w:asciiTheme="minorHAnsi" w:hAnsiTheme="minorHAnsi"/>
                <w:b w:val="0"/>
                <w:szCs w:val="22"/>
                <w:lang w:val="es-CL"/>
              </w:rPr>
              <w:t>s</w:t>
            </w:r>
          </w:p>
        </w:tc>
      </w:tr>
      <w:tr w:rsidR="00864685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2E2E96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4552E8" w:rsidRDefault="004552E8" w:rsidP="00967E30">
            <w:pPr>
              <w:jc w:val="both"/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>
              <w:rPr>
                <w:rFonts w:asciiTheme="minorHAnsi" w:eastAsiaTheme="minorHAnsi" w:hAnsiTheme="minorHAnsi"/>
                <w:szCs w:val="22"/>
              </w:rPr>
              <w:t>Registro Administrativo</w:t>
            </w:r>
          </w:p>
        </w:tc>
      </w:tr>
      <w:tr w:rsidR="000E71D9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2E2E96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4552E8" w:rsidRDefault="00864685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Número de defunciones masculinas ocurridas en un año determinado.</w:t>
            </w:r>
          </w:p>
        </w:tc>
      </w:tr>
      <w:tr w:rsidR="00FC47B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4552E8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</w:t>
            </w:r>
            <w:r w:rsidR="00EE5E5C" w:rsidRPr="004552E8">
              <w:rPr>
                <w:rFonts w:asciiTheme="minorHAnsi" w:hAnsiTheme="minorHAnsi"/>
                <w:szCs w:val="22"/>
                <w:lang w:val="es-CL"/>
              </w:rPr>
              <w:t>mero</w:t>
            </w:r>
          </w:p>
        </w:tc>
      </w:tr>
      <w:tr w:rsidR="00280F9C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4552E8" w:rsidRDefault="00E1273E" w:rsidP="00E1273E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∑ número de defunciones masculinas</w:t>
            </w:r>
          </w:p>
        </w:tc>
      </w:tr>
      <w:tr w:rsidR="003D2B37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4552E8" w:rsidRDefault="00864685" w:rsidP="003E3276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/>
                <w:szCs w:val="22"/>
                <w:lang w:val="es-CL"/>
              </w:rPr>
              <w:t>Defunción:</w:t>
            </w: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 e</w:t>
            </w:r>
            <w:r w:rsidR="003E3276" w:rsidRPr="004552E8">
              <w:rPr>
                <w:rFonts w:asciiTheme="minorHAnsi" w:hAnsiTheme="minorHAnsi"/>
                <w:szCs w:val="22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4552E8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</w:pPr>
          </w:p>
        </w:tc>
      </w:tr>
      <w:tr w:rsidR="00F5519B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2E2E96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4552E8" w:rsidRDefault="00864685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En el 2010, en el país, ocurrieron 34.895 defunciones masculinas. 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2E2E96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4552E8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0A2C2C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0A2C2C" w:rsidRPr="00FE2CEC" w:rsidTr="000C5FE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A2C2C" w:rsidRPr="004552E8" w:rsidRDefault="00183DC9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183DC9"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 xml:space="preserve">  (</w:t>
            </w:r>
            <w:r w:rsidRPr="00183DC9"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0A2C2C" w:rsidRPr="00FE2CEC" w:rsidTr="000C5FE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</w:rPr>
              <w:t>Enero a Diciembre del año de investigación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A2C2C" w:rsidRPr="004552E8" w:rsidRDefault="000A2C2C" w:rsidP="00F0442C">
            <w:pPr>
              <w:cnfStyle w:val="00000001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Provincia, cantón y parroquia rural.</w:t>
            </w:r>
          </w:p>
        </w:tc>
      </w:tr>
      <w:tr w:rsidR="000A2C2C" w:rsidRPr="00FE2CEC" w:rsidTr="000C5FE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A2C2C" w:rsidRDefault="000A2C2C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199</w:t>
            </w:r>
            <w:r w:rsidR="009634AB" w:rsidRPr="004552E8">
              <w:rPr>
                <w:rFonts w:asciiTheme="minorHAnsi" w:hAnsiTheme="minorHAnsi"/>
                <w:szCs w:val="22"/>
              </w:rPr>
              <w:t>0</w:t>
            </w:r>
            <w:r w:rsidRPr="004552E8">
              <w:rPr>
                <w:rFonts w:asciiTheme="minorHAnsi" w:hAnsiTheme="minorHAnsi"/>
                <w:szCs w:val="22"/>
              </w:rPr>
              <w:t xml:space="preserve"> al 2010</w:t>
            </w:r>
            <w:r w:rsidR="002D790B">
              <w:rPr>
                <w:rFonts w:asciiTheme="minorHAnsi" w:hAnsiTheme="minorHAnsi"/>
                <w:szCs w:val="22"/>
              </w:rPr>
              <w:t>*</w:t>
            </w:r>
          </w:p>
          <w:p w:rsidR="002D790B" w:rsidRDefault="002D790B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</w:p>
          <w:p w:rsidR="002D790B" w:rsidRPr="004552E8" w:rsidRDefault="002D790B" w:rsidP="009634A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A2C2C" w:rsidRPr="004552E8" w:rsidRDefault="000A2C2C" w:rsidP="00967E30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Estas estadísticas se encuentran afectadas por </w:t>
            </w:r>
            <w:proofErr w:type="spellStart"/>
            <w:r w:rsidRPr="004552E8">
              <w:rPr>
                <w:rFonts w:asciiTheme="minorHAnsi" w:hAnsiTheme="minorHAnsi"/>
                <w:szCs w:val="22"/>
                <w:lang w:val="es-CL"/>
              </w:rPr>
              <w:t>subregistros</w:t>
            </w:r>
            <w:proofErr w:type="spellEnd"/>
            <w:r w:rsidRPr="004552E8">
              <w:rPr>
                <w:rFonts w:asciiTheme="minorHAnsi" w:hAnsiTheme="minorHAnsi"/>
                <w:szCs w:val="22"/>
                <w:lang w:val="es-CL"/>
              </w:rPr>
              <w:t>, inscripciones tardías y baja calidad en declaración de causas de defunción.</w:t>
            </w:r>
          </w:p>
        </w:tc>
      </w:tr>
      <w:tr w:rsidR="000A2C2C" w:rsidRPr="00FE2CEC" w:rsidTr="000C5FE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A2C2C" w:rsidRPr="00FE2CEC" w:rsidRDefault="000A2C2C" w:rsidP="004552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552E8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Anual</w:t>
            </w:r>
          </w:p>
        </w:tc>
      </w:tr>
      <w:tr w:rsidR="000A2C2C" w:rsidRPr="00FE2CEC" w:rsidTr="000C5FE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A2C2C" w:rsidRPr="004552E8" w:rsidRDefault="000A2C2C" w:rsidP="002D01EA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>Es utilizado en la construcción de políticas públicas demográficas y de salud de la población, permite</w:t>
            </w:r>
            <w:bookmarkStart w:id="0" w:name="_GoBack"/>
            <w:bookmarkEnd w:id="0"/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 xml:space="preserve"> diferenciar las defunciones por sexo.</w:t>
            </w:r>
          </w:p>
        </w:tc>
      </w:tr>
      <w:tr w:rsidR="000A2C2C" w:rsidRPr="00FE2CEC" w:rsidTr="000C5FE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0A2C2C" w:rsidRPr="00FE2CEC" w:rsidTr="000C5FE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</w:t>
            </w:r>
            <w:r w:rsidR="002D790B">
              <w:rPr>
                <w:rFonts w:asciiTheme="minorHAnsi" w:hAnsiTheme="minorHAnsi" w:cs="Helvetica"/>
                <w:color w:val="000000"/>
                <w:szCs w:val="22"/>
              </w:rPr>
              <w:t>o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A2C2C" w:rsidRPr="00FE2CEC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 w:cs="Arial"/>
                <w:szCs w:val="22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85A" w:rsidRDefault="00AC585A" w:rsidP="00FC47BC">
      <w:r>
        <w:separator/>
      </w:r>
    </w:p>
  </w:endnote>
  <w:endnote w:type="continuationSeparator" w:id="0">
    <w:p w:rsidR="00AC585A" w:rsidRDefault="00AC585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2E6281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85A" w:rsidRDefault="00AC585A" w:rsidP="00FC47BC">
      <w:r>
        <w:separator/>
      </w:r>
    </w:p>
  </w:footnote>
  <w:footnote w:type="continuationSeparator" w:id="0">
    <w:p w:rsidR="00AC585A" w:rsidRDefault="00AC585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4A98"/>
    <w:rsid w:val="00016363"/>
    <w:rsid w:val="000211AC"/>
    <w:rsid w:val="0002306B"/>
    <w:rsid w:val="00023249"/>
    <w:rsid w:val="000347EB"/>
    <w:rsid w:val="00046EED"/>
    <w:rsid w:val="000632EE"/>
    <w:rsid w:val="00066596"/>
    <w:rsid w:val="00067746"/>
    <w:rsid w:val="00092863"/>
    <w:rsid w:val="000950CA"/>
    <w:rsid w:val="000A2C2C"/>
    <w:rsid w:val="000A3CEE"/>
    <w:rsid w:val="000C1783"/>
    <w:rsid w:val="000C5FE9"/>
    <w:rsid w:val="000E3E18"/>
    <w:rsid w:val="000E3F2C"/>
    <w:rsid w:val="000E71D9"/>
    <w:rsid w:val="000F246B"/>
    <w:rsid w:val="000F31BF"/>
    <w:rsid w:val="000F4CC2"/>
    <w:rsid w:val="00100A4E"/>
    <w:rsid w:val="001031C5"/>
    <w:rsid w:val="00146282"/>
    <w:rsid w:val="0015191A"/>
    <w:rsid w:val="00154C54"/>
    <w:rsid w:val="00164556"/>
    <w:rsid w:val="00183DC9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23FD8"/>
    <w:rsid w:val="002272D4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A796F"/>
    <w:rsid w:val="002C2B39"/>
    <w:rsid w:val="002D01EA"/>
    <w:rsid w:val="002D790B"/>
    <w:rsid w:val="002E2E96"/>
    <w:rsid w:val="002E6281"/>
    <w:rsid w:val="002F6A2C"/>
    <w:rsid w:val="00325832"/>
    <w:rsid w:val="0036065B"/>
    <w:rsid w:val="00362144"/>
    <w:rsid w:val="00367D62"/>
    <w:rsid w:val="003778A6"/>
    <w:rsid w:val="00387B22"/>
    <w:rsid w:val="00387F88"/>
    <w:rsid w:val="003A14AE"/>
    <w:rsid w:val="003A195D"/>
    <w:rsid w:val="003A76D6"/>
    <w:rsid w:val="003B197E"/>
    <w:rsid w:val="003B6A0C"/>
    <w:rsid w:val="003B7C8B"/>
    <w:rsid w:val="003C6B81"/>
    <w:rsid w:val="003D2B37"/>
    <w:rsid w:val="003D5A56"/>
    <w:rsid w:val="003D7DB2"/>
    <w:rsid w:val="003E3276"/>
    <w:rsid w:val="003E74EA"/>
    <w:rsid w:val="003F340A"/>
    <w:rsid w:val="00405E63"/>
    <w:rsid w:val="00413F47"/>
    <w:rsid w:val="00424D3F"/>
    <w:rsid w:val="0044064F"/>
    <w:rsid w:val="00443351"/>
    <w:rsid w:val="00443A5E"/>
    <w:rsid w:val="004552E8"/>
    <w:rsid w:val="004657A5"/>
    <w:rsid w:val="004700DF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0534"/>
    <w:rsid w:val="0058564D"/>
    <w:rsid w:val="00587537"/>
    <w:rsid w:val="0059159F"/>
    <w:rsid w:val="0059188B"/>
    <w:rsid w:val="005B54E6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32A84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4050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3BB2"/>
    <w:rsid w:val="00805A66"/>
    <w:rsid w:val="008119C3"/>
    <w:rsid w:val="0081482C"/>
    <w:rsid w:val="008258C4"/>
    <w:rsid w:val="00832A32"/>
    <w:rsid w:val="00833308"/>
    <w:rsid w:val="008336F1"/>
    <w:rsid w:val="00841D6E"/>
    <w:rsid w:val="0084318A"/>
    <w:rsid w:val="008460D9"/>
    <w:rsid w:val="0084686E"/>
    <w:rsid w:val="00851975"/>
    <w:rsid w:val="008560FF"/>
    <w:rsid w:val="00864685"/>
    <w:rsid w:val="00864D95"/>
    <w:rsid w:val="00865E5D"/>
    <w:rsid w:val="00877603"/>
    <w:rsid w:val="00891933"/>
    <w:rsid w:val="008A5C61"/>
    <w:rsid w:val="008C07CB"/>
    <w:rsid w:val="008D2ACE"/>
    <w:rsid w:val="008F5B93"/>
    <w:rsid w:val="009115D0"/>
    <w:rsid w:val="00911846"/>
    <w:rsid w:val="0092495F"/>
    <w:rsid w:val="0092739B"/>
    <w:rsid w:val="009501EF"/>
    <w:rsid w:val="00955B28"/>
    <w:rsid w:val="009565E9"/>
    <w:rsid w:val="009634AB"/>
    <w:rsid w:val="00983F91"/>
    <w:rsid w:val="00996665"/>
    <w:rsid w:val="00997DCC"/>
    <w:rsid w:val="009A7143"/>
    <w:rsid w:val="009B0489"/>
    <w:rsid w:val="009C37F2"/>
    <w:rsid w:val="009E7A02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2950"/>
    <w:rsid w:val="00AB76EF"/>
    <w:rsid w:val="00AC585A"/>
    <w:rsid w:val="00AF11CF"/>
    <w:rsid w:val="00B256F2"/>
    <w:rsid w:val="00B32FB8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20E"/>
    <w:rsid w:val="00BB7B24"/>
    <w:rsid w:val="00BC2C2A"/>
    <w:rsid w:val="00BC3871"/>
    <w:rsid w:val="00BC6848"/>
    <w:rsid w:val="00BD0D05"/>
    <w:rsid w:val="00BD4852"/>
    <w:rsid w:val="00BD4FBC"/>
    <w:rsid w:val="00BD6817"/>
    <w:rsid w:val="00BE68F1"/>
    <w:rsid w:val="00BF14A5"/>
    <w:rsid w:val="00BF3634"/>
    <w:rsid w:val="00BF4FC6"/>
    <w:rsid w:val="00C058D5"/>
    <w:rsid w:val="00C24E3E"/>
    <w:rsid w:val="00C275B8"/>
    <w:rsid w:val="00C41E16"/>
    <w:rsid w:val="00C51DCC"/>
    <w:rsid w:val="00C57511"/>
    <w:rsid w:val="00C67B40"/>
    <w:rsid w:val="00C74C59"/>
    <w:rsid w:val="00C77189"/>
    <w:rsid w:val="00C80A4A"/>
    <w:rsid w:val="00CA2CC7"/>
    <w:rsid w:val="00CB39CA"/>
    <w:rsid w:val="00CC5792"/>
    <w:rsid w:val="00CD0441"/>
    <w:rsid w:val="00CD6250"/>
    <w:rsid w:val="00CE3994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818"/>
    <w:rsid w:val="00DE28E6"/>
    <w:rsid w:val="00DE7F4F"/>
    <w:rsid w:val="00DF15A4"/>
    <w:rsid w:val="00DF5C11"/>
    <w:rsid w:val="00E0032D"/>
    <w:rsid w:val="00E1273E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40E73"/>
    <w:rsid w:val="00F45D7A"/>
    <w:rsid w:val="00F5519B"/>
    <w:rsid w:val="00F5698F"/>
    <w:rsid w:val="00F87BCB"/>
    <w:rsid w:val="00FA47B2"/>
    <w:rsid w:val="00FB52CC"/>
    <w:rsid w:val="00FC47BC"/>
    <w:rsid w:val="00FD08E7"/>
    <w:rsid w:val="00FD1211"/>
    <w:rsid w:val="00FD4675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F15C9-751E-4A81-A2F9-C02AACC2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13</cp:revision>
  <dcterms:created xsi:type="dcterms:W3CDTF">2012-06-15T20:28:00Z</dcterms:created>
  <dcterms:modified xsi:type="dcterms:W3CDTF">2012-06-25T22:34:00Z</dcterms:modified>
</cp:coreProperties>
</file>